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  <w:bookmarkStart w:id="0" w:name="_GoBack"/>
    </w:p>
    <w:bookmarkEnd w:id="0"/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</w:t>
      </w:r>
      <w:r w:rsidR="001C58FE">
        <w:rPr>
          <w:rFonts w:asciiTheme="minorHAnsi" w:hAnsiTheme="minorHAnsi"/>
          <w:i/>
          <w:sz w:val="20"/>
          <w:szCs w:val="20"/>
        </w:rPr>
        <w:t>a liczba punktów do zdobycia: 20</w:t>
      </w:r>
      <w:r>
        <w:rPr>
          <w:rFonts w:asciiTheme="minorHAnsi" w:hAnsiTheme="minorHAnsi"/>
          <w:i/>
          <w:sz w:val="20"/>
          <w:szCs w:val="20"/>
        </w:rPr>
        <w:t>.</w:t>
      </w:r>
    </w:p>
    <w:p w:rsidR="00811754" w:rsidRDefault="004B0E1E" w:rsidP="00811754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p w:rsidR="004B0E1E" w:rsidRPr="004B0E1E" w:rsidRDefault="00C900F9" w:rsidP="003547C5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467B9B" w:rsidP="001C58F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Zakres operacji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w zakresie budowy lub przebudowy ogólnodostępnej i niekomercyjnej infrastruktury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warunku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 warunek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1C58FE" w:rsidRDefault="009D03F2" w:rsidP="001C58FE">
            <w:pPr>
              <w:spacing w:after="0"/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ma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innowacyjnego charakteru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Koszty ujęte we wniosku o dofinansowanie są racjonalne – znajdują uzasadnienie w 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lastRenderedPageBreak/>
              <w:t>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 xml:space="preserve">0 pkt – budżet operacji </w:t>
            </w: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nie jest racjonalny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 xml:space="preserve">2 pkt – budżet operacji </w:t>
            </w: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Wkład własny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własny wkład finansowy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wnioskodawca </w:t>
            </w: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przewiduje wkładu własnego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1pkt - za każde 10% wkładu własnego do poziomu 20%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Udział partnerów w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udział w operacji co najmniej jednego partnera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3-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Cel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</w:rPr>
            </w:pPr>
            <w:r w:rsidRPr="001C58FE">
              <w:rPr>
                <w:rFonts w:asciiTheme="minorHAnsi" w:hAnsiTheme="minorHAnsi"/>
                <w:sz w:val="21"/>
                <w:szCs w:val="21"/>
              </w:rPr>
              <w:t xml:space="preserve">Preferuje się ukierunkowane na zaspokojenie potrzeb grup </w:t>
            </w:r>
            <w:proofErr w:type="spellStart"/>
            <w:r w:rsidRPr="001C58FE">
              <w:rPr>
                <w:rFonts w:asciiTheme="minorHAnsi" w:hAnsiTheme="minorHAnsi"/>
                <w:sz w:val="21"/>
                <w:szCs w:val="21"/>
              </w:rPr>
              <w:t>defaworyzowanych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wnioskodawca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korzystał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wnioskodawca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korzystał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  <w:tr w:rsidR="0091090F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90F" w:rsidRPr="001C58FE" w:rsidRDefault="0091090F" w:rsidP="001C58FE">
            <w:pPr>
              <w:spacing w:after="0"/>
              <w:jc w:val="right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</w:tbl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1415F4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  <w:sz w:val="20"/>
          <w:szCs w:val="20"/>
        </w:rPr>
      </w:pPr>
      <w:r w:rsidRPr="001415F4">
        <w:rPr>
          <w:rFonts w:asciiTheme="minorHAnsi" w:hAnsiTheme="minorHAnsi"/>
          <w:b/>
          <w:sz w:val="20"/>
          <w:szCs w:val="20"/>
        </w:rPr>
        <w:t xml:space="preserve">Instrukcja wypełnienia Karty </w:t>
      </w:r>
      <w:r w:rsidR="00A944EE" w:rsidRPr="001415F4">
        <w:rPr>
          <w:rFonts w:asciiTheme="minorHAnsi" w:hAnsiTheme="minorHAnsi"/>
          <w:b/>
          <w:sz w:val="20"/>
          <w:szCs w:val="20"/>
        </w:rPr>
        <w:t>oceny według lokalnych kryteriów wyboru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Kartę wypełnia uprawniony do głosowania członek Rady Programowej, na posiedzenie zwołanym w celu oceny wniosków złożonych w ramach danego naboru.</w:t>
      </w:r>
    </w:p>
    <w:p w:rsidR="00A944EE" w:rsidRPr="001415F4" w:rsidRDefault="003547C5" w:rsidP="003547C5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jest wypełniona w k</w:t>
      </w:r>
      <w:r w:rsidR="00A944EE" w:rsidRPr="001415F4">
        <w:rPr>
          <w:rFonts w:asciiTheme="minorHAnsi" w:hAnsiTheme="minorHAnsi"/>
          <w:sz w:val="20"/>
          <w:szCs w:val="20"/>
        </w:rPr>
        <w:t>olumnie 1,2,3 i 4 Kryteriów szczegółowych,</w:t>
      </w:r>
    </w:p>
    <w:p w:rsidR="00A944EE" w:rsidRPr="001415F4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A zakres ten nie podlega zmianom przez członków Rady Programowej.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wypełniana jest piórem, długopisem lub cienkopisem.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wprowadza miejsce i datę wypełnienia Karty.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miejscu „Członek Rady Programowej wypełniający kartę:” czytelnie własne imię i nazwisko.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pozycji „SUMA PU</w:t>
      </w:r>
      <w:r w:rsidR="006D1BE7" w:rsidRPr="001415F4">
        <w:rPr>
          <w:rFonts w:asciiTheme="minorHAnsi" w:hAnsiTheme="minorHAnsi"/>
          <w:sz w:val="20"/>
          <w:szCs w:val="20"/>
        </w:rPr>
        <w:t xml:space="preserve">NKTÓW” suma punktów z pozycji 1 do </w:t>
      </w:r>
      <w:r w:rsidR="00811754" w:rsidRPr="001415F4">
        <w:rPr>
          <w:rFonts w:asciiTheme="minorHAnsi" w:hAnsiTheme="minorHAnsi"/>
          <w:sz w:val="20"/>
          <w:szCs w:val="20"/>
        </w:rPr>
        <w:t>8</w:t>
      </w:r>
      <w:r w:rsidRPr="001415F4">
        <w:rPr>
          <w:rFonts w:asciiTheme="minorHAnsi" w:hAnsiTheme="minorHAnsi"/>
          <w:sz w:val="20"/>
          <w:szCs w:val="20"/>
        </w:rPr>
        <w:t>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Wybór odpowiedzi powinien być oznaczony w sposób trwały i niebudzący wątpliwości.</w:t>
      </w:r>
    </w:p>
    <w:p w:rsidR="004D72E2" w:rsidRPr="001C58FE" w:rsidRDefault="004D72E2" w:rsidP="001415F4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1415F4">
        <w:rPr>
          <w:rFonts w:asciiTheme="minorHAnsi" w:hAnsiTheme="minorHAnsi"/>
          <w:sz w:val="20"/>
          <w:szCs w:val="20"/>
        </w:rPr>
        <w:t>Podstawę do wyboru operacji jest udział członka Rady w posiedzeniu</w:t>
      </w:r>
      <w:r w:rsidRPr="004D72E2">
        <w:rPr>
          <w:rFonts w:asciiTheme="minorHAnsi" w:hAnsiTheme="minorHAnsi"/>
        </w:rPr>
        <w:t>.</w:t>
      </w:r>
    </w:p>
    <w:sectPr w:rsidR="004D72E2" w:rsidRPr="001C58FE" w:rsidSect="004B0E1E">
      <w:footerReference w:type="default" r:id="rId8"/>
      <w:headerReference w:type="first" r:id="rId9"/>
      <w:footerReference w:type="first" r:id="rId10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DC1" w:rsidRDefault="00C71DC1" w:rsidP="0003223D">
      <w:pPr>
        <w:spacing w:after="0" w:line="240" w:lineRule="auto"/>
      </w:pPr>
      <w:r>
        <w:separator/>
      </w:r>
    </w:p>
  </w:endnote>
  <w:endnote w:type="continuationSeparator" w:id="0">
    <w:p w:rsidR="00C71DC1" w:rsidRDefault="00C71DC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217632"/>
      <w:docPartObj>
        <w:docPartGallery w:val="Page Numbers (Bottom of Page)"/>
        <w:docPartUnique/>
      </w:docPartObj>
    </w:sdtPr>
    <w:sdtEndPr/>
    <w:sdtContent>
      <w:p w:rsidR="00C900F9" w:rsidRDefault="00C900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902">
          <w:rPr>
            <w:noProof/>
          </w:rPr>
          <w:t>2</w:t>
        </w:r>
        <w:r>
          <w:fldChar w:fldCharType="end"/>
        </w:r>
      </w:p>
    </w:sdtContent>
  </w:sdt>
  <w:p w:rsidR="00C900F9" w:rsidRDefault="00C900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972" w:rsidRPr="00291972" w:rsidRDefault="002E317E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90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DC1" w:rsidRDefault="00C71DC1" w:rsidP="0003223D">
      <w:pPr>
        <w:spacing w:after="0" w:line="240" w:lineRule="auto"/>
      </w:pPr>
      <w:r>
        <w:separator/>
      </w:r>
    </w:p>
  </w:footnote>
  <w:footnote w:type="continuationSeparator" w:id="0">
    <w:p w:rsidR="00C71DC1" w:rsidRDefault="00C71DC1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6A6" w:rsidRDefault="009F44AD" w:rsidP="00762F49">
    <w:pPr>
      <w:pStyle w:val="Nagwek"/>
      <w:tabs>
        <w:tab w:val="clear" w:pos="4536"/>
        <w:tab w:val="clear" w:pos="9072"/>
        <w:tab w:val="left" w:pos="2385"/>
      </w:tabs>
      <w:jc w:val="center"/>
      <w:rPr>
        <w:noProof/>
        <w:color w:val="A6A6A6" w:themeColor="background1" w:themeShade="A6"/>
        <w:sz w:val="28"/>
        <w:szCs w:val="28"/>
        <w:lang w:eastAsia="pl-PL"/>
      </w:rPr>
    </w:pPr>
    <w:r>
      <w:rPr>
        <w:rFonts w:asciiTheme="minorHAnsi" w:hAnsiTheme="minorHAnsi"/>
      </w:rPr>
      <w:br/>
    </w:r>
  </w:p>
  <w:p w:rsidR="00762F49" w:rsidRPr="00762F49" w:rsidRDefault="00AD26A6" w:rsidP="00AD26A6">
    <w:pPr>
      <w:pStyle w:val="Nagwek"/>
      <w:tabs>
        <w:tab w:val="clear" w:pos="4536"/>
        <w:tab w:val="clear" w:pos="9072"/>
        <w:tab w:val="left" w:pos="2385"/>
      </w:tabs>
      <w:rPr>
        <w:noProof/>
        <w:sz w:val="28"/>
        <w:szCs w:val="28"/>
        <w:lang w:eastAsia="pl-PL"/>
      </w:rPr>
    </w:pPr>
    <w:r w:rsidRPr="00AD26A6">
      <w:rPr>
        <w:rFonts w:ascii="Times New Roman" w:hAnsi="Times New Roman"/>
        <w:b/>
        <w:i/>
        <w:noProof/>
        <w:sz w:val="24"/>
      </w:rPr>
      <w:drawing>
        <wp:inline distT="0" distB="0" distL="0" distR="0" wp14:anchorId="23073C37" wp14:editId="5830E217">
          <wp:extent cx="6480810" cy="449536"/>
          <wp:effectExtent l="0" t="0" r="0" b="8255"/>
          <wp:docPr id="1" name="Obraz 1" descr="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810" cy="449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29F" w:rsidRPr="00F4529F" w:rsidRDefault="00C71DC1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025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C8B"/>
    <w:rsid w:val="0003223D"/>
    <w:rsid w:val="00066C90"/>
    <w:rsid w:val="00066C95"/>
    <w:rsid w:val="0008159F"/>
    <w:rsid w:val="00096789"/>
    <w:rsid w:val="001415F4"/>
    <w:rsid w:val="001436AA"/>
    <w:rsid w:val="001C58FE"/>
    <w:rsid w:val="001F2667"/>
    <w:rsid w:val="0023041D"/>
    <w:rsid w:val="00273A55"/>
    <w:rsid w:val="00291972"/>
    <w:rsid w:val="002C0A37"/>
    <w:rsid w:val="002E317E"/>
    <w:rsid w:val="002E3E94"/>
    <w:rsid w:val="0031479C"/>
    <w:rsid w:val="00337B73"/>
    <w:rsid w:val="00341204"/>
    <w:rsid w:val="003547C5"/>
    <w:rsid w:val="00375259"/>
    <w:rsid w:val="003A1ADF"/>
    <w:rsid w:val="00457B7E"/>
    <w:rsid w:val="00461A3D"/>
    <w:rsid w:val="00467B9B"/>
    <w:rsid w:val="004B0E1E"/>
    <w:rsid w:val="004D72E2"/>
    <w:rsid w:val="00533DF8"/>
    <w:rsid w:val="005577B0"/>
    <w:rsid w:val="00562FEB"/>
    <w:rsid w:val="00586D24"/>
    <w:rsid w:val="005C059E"/>
    <w:rsid w:val="00600BB6"/>
    <w:rsid w:val="006060D1"/>
    <w:rsid w:val="00606D7C"/>
    <w:rsid w:val="00636C8B"/>
    <w:rsid w:val="006445FE"/>
    <w:rsid w:val="006D1BE7"/>
    <w:rsid w:val="006E25FF"/>
    <w:rsid w:val="00713D31"/>
    <w:rsid w:val="007248C7"/>
    <w:rsid w:val="00762F49"/>
    <w:rsid w:val="007F0CF8"/>
    <w:rsid w:val="0080140B"/>
    <w:rsid w:val="00811754"/>
    <w:rsid w:val="00815902"/>
    <w:rsid w:val="0082443E"/>
    <w:rsid w:val="0087725E"/>
    <w:rsid w:val="008A1664"/>
    <w:rsid w:val="008A3C4F"/>
    <w:rsid w:val="0091090F"/>
    <w:rsid w:val="00986AB0"/>
    <w:rsid w:val="009C085C"/>
    <w:rsid w:val="009D03F2"/>
    <w:rsid w:val="009F44AD"/>
    <w:rsid w:val="00A017E8"/>
    <w:rsid w:val="00A60F78"/>
    <w:rsid w:val="00A944EE"/>
    <w:rsid w:val="00A97074"/>
    <w:rsid w:val="00AD26A6"/>
    <w:rsid w:val="00B31435"/>
    <w:rsid w:val="00B50596"/>
    <w:rsid w:val="00B84FD1"/>
    <w:rsid w:val="00BB2F83"/>
    <w:rsid w:val="00BB5C71"/>
    <w:rsid w:val="00BE4357"/>
    <w:rsid w:val="00BE63CA"/>
    <w:rsid w:val="00C71DC1"/>
    <w:rsid w:val="00C8091A"/>
    <w:rsid w:val="00C900F9"/>
    <w:rsid w:val="00CA22FC"/>
    <w:rsid w:val="00CA4FB4"/>
    <w:rsid w:val="00CB3ED9"/>
    <w:rsid w:val="00CE682D"/>
    <w:rsid w:val="00D13421"/>
    <w:rsid w:val="00D85128"/>
    <w:rsid w:val="00DA2D81"/>
    <w:rsid w:val="00E07B72"/>
    <w:rsid w:val="00E54806"/>
    <w:rsid w:val="00E567B7"/>
    <w:rsid w:val="00EA1DE1"/>
    <w:rsid w:val="00EB2ADB"/>
    <w:rsid w:val="00EE5E47"/>
    <w:rsid w:val="00F4529F"/>
    <w:rsid w:val="00F64693"/>
    <w:rsid w:val="00FC01C0"/>
    <w:rsid w:val="00F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C82F39"/>
  <w15:docId w15:val="{BA6FDD15-369E-415A-8BF6-8AFA8552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90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11DBA-7931-4800-BBED-4667B5932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Właściciel</cp:lastModifiedBy>
  <cp:revision>3</cp:revision>
  <cp:lastPrinted>2018-03-23T08:13:00Z</cp:lastPrinted>
  <dcterms:created xsi:type="dcterms:W3CDTF">2018-03-23T08:14:00Z</dcterms:created>
  <dcterms:modified xsi:type="dcterms:W3CDTF">2019-02-08T09:43:00Z</dcterms:modified>
</cp:coreProperties>
</file>